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3A" w:rsidRPr="0080553A" w:rsidRDefault="0080553A" w:rsidP="0080553A">
      <w:pPr>
        <w:ind w:firstLine="708"/>
        <w:jc w:val="center"/>
        <w:rPr>
          <w:b/>
          <w:sz w:val="28"/>
          <w:szCs w:val="28"/>
        </w:rPr>
      </w:pPr>
      <w:r w:rsidRPr="0080553A">
        <w:rPr>
          <w:b/>
          <w:sz w:val="28"/>
          <w:szCs w:val="28"/>
        </w:rPr>
        <w:t>Kilka słów o adaptacji….</w:t>
      </w:r>
    </w:p>
    <w:p w:rsidR="0080553A" w:rsidRDefault="0080553A" w:rsidP="00781C8F">
      <w:pPr>
        <w:ind w:firstLine="708"/>
        <w:jc w:val="both"/>
        <w:rPr>
          <w:b/>
        </w:rPr>
      </w:pPr>
    </w:p>
    <w:p w:rsidR="00781C8F" w:rsidRPr="00EF0E05" w:rsidRDefault="00781C8F" w:rsidP="00781C8F">
      <w:pPr>
        <w:ind w:firstLine="708"/>
        <w:jc w:val="both"/>
        <w:rPr>
          <w:sz w:val="28"/>
          <w:szCs w:val="28"/>
        </w:rPr>
      </w:pPr>
      <w:r w:rsidRPr="00EF0E05">
        <w:rPr>
          <w:b/>
          <w:sz w:val="28"/>
          <w:szCs w:val="28"/>
        </w:rPr>
        <w:t>Adaptacja</w:t>
      </w:r>
      <w:r w:rsidRPr="00EF0E05">
        <w:rPr>
          <w:sz w:val="28"/>
          <w:szCs w:val="28"/>
        </w:rPr>
        <w:t xml:space="preserve"> polega na przystosowaniu się jednostki lub grupy do funkcjonowania w zmienionym środowisku społecznym. Dla małego dziecka takim środowiskiem jest przedszkole. Moment pójścia do przedszkola jest bardzo ważnym wydarzeniem, wręcz przełomowym w jego życiu społecznym. Dla wielu dzieci oznacza on pierwsze kontakty z dużą grupą, których jakość jest znacząca dla rozwoju i późniejszego funkcjonowania w różnych środowiskach, w myśl poglądów o utrwalaniu się zachowań i roli doświadczeń wyniesionych z wczesnego dzieciństwa.</w:t>
      </w:r>
    </w:p>
    <w:p w:rsidR="00CE10D9" w:rsidRPr="00EF0E05" w:rsidRDefault="00CE10D9" w:rsidP="00CE10D9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>Aby stworzyć dzieciom lepszy start należy poznać trudności, jakie napotyka dziecko w początkowym okresie pobytu w przedszkolu, za najtrudniejsze należy uznać:</w:t>
      </w:r>
    </w:p>
    <w:p w:rsidR="00CE10D9" w:rsidRPr="00EF0E05" w:rsidRDefault="00CE10D9" w:rsidP="00CE10D9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>• zmianę dotychczasowych sposobów zaspokajania potrzeb emocjonalnych i biologicznych</w:t>
      </w:r>
    </w:p>
    <w:p w:rsidR="00CE10D9" w:rsidRPr="00EF0E05" w:rsidRDefault="00CE10D9" w:rsidP="00CE10D9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>• nawiązywanie kontaktów interpersonalnych z nieznajomymi ludźmi</w:t>
      </w:r>
    </w:p>
    <w:p w:rsidR="00CE10D9" w:rsidRPr="00EF0E05" w:rsidRDefault="00CE10D9" w:rsidP="00CE10D9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>• zdobywanie szybkiej orientacji w środowisku materialnym przedszkola</w:t>
      </w:r>
    </w:p>
    <w:p w:rsidR="00CE10D9" w:rsidRPr="00EF0E05" w:rsidRDefault="00CE10D9" w:rsidP="00CE10D9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>• nabywanie poczucia przynależności do grupy społecznej</w:t>
      </w:r>
    </w:p>
    <w:p w:rsidR="00CE10D9" w:rsidRPr="00EF0E05" w:rsidRDefault="00CE10D9" w:rsidP="00CE10D9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>• zmiana rytmu i trybu życia dziecka</w:t>
      </w:r>
    </w:p>
    <w:p w:rsidR="00CE10D9" w:rsidRPr="00EF0E05" w:rsidRDefault="00CE10D9" w:rsidP="00CE10D9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>• inna pozycja dziecka w grupie przedszkolnej niż w rodzinie</w:t>
      </w:r>
    </w:p>
    <w:p w:rsidR="00CE10D9" w:rsidRPr="00EF0E05" w:rsidRDefault="00CE10D9" w:rsidP="00CE10D9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>• zmiany w sytuacji rodzinnej wywołane faktem podjęcia przez matkę pracy zawodowej.</w:t>
      </w:r>
    </w:p>
    <w:p w:rsidR="00F8204A" w:rsidRPr="00EF0E05" w:rsidRDefault="00781C8F" w:rsidP="00F8204A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>Proces przystosowania się dzieci  do przedszkola może sprawić korzystne zmiany w rozwoju pod warunkiem, że będzie on przebiegał na miarę możliwości dziecka. Nie każde dziecko  jest na tyle dojrzałe i gotowe, aby temu procesowi samodzielnie nadać właściwy kierunek. Istnieje potrzeba wsparcia dziecka w tym działaniu przez intencjonalnie stworzone środowisko wychowawcze.</w:t>
      </w:r>
      <w:r w:rsidR="00C9698F" w:rsidRPr="00EF0E05">
        <w:rPr>
          <w:sz w:val="28"/>
          <w:szCs w:val="28"/>
        </w:rPr>
        <w:t xml:space="preserve"> Przeszkodą w przystosowaniu się dziecka do nowych warunków, jest sposób rozumienia i pojmowania pojęć czasu i przestrzeni przez trzylatka. Nie zna ono i nie rozróżnia prawidłowo stosunków czasowych </w:t>
      </w:r>
      <w:r w:rsidR="00EF0E05">
        <w:rPr>
          <w:sz w:val="28"/>
          <w:szCs w:val="28"/>
        </w:rPr>
        <w:t xml:space="preserve">                          </w:t>
      </w:r>
      <w:r w:rsidR="00C9698F" w:rsidRPr="00EF0E05">
        <w:rPr>
          <w:sz w:val="28"/>
          <w:szCs w:val="28"/>
        </w:rPr>
        <w:lastRenderedPageBreak/>
        <w:t>i przestrzennych. Utrudnia mu to rozpoznanie i właściwą ocenę wielu sytuacji społecznych związanych z jego funkcjonowaniem w nowym otoczeniu.</w:t>
      </w:r>
      <w:r w:rsidR="00C9698F" w:rsidRPr="00EF0E05">
        <w:rPr>
          <w:i/>
          <w:sz w:val="28"/>
          <w:szCs w:val="28"/>
        </w:rPr>
        <w:t xml:space="preserve"> </w:t>
      </w:r>
      <w:r w:rsidR="00C9698F" w:rsidRPr="00EF0E05">
        <w:rPr>
          <w:sz w:val="28"/>
          <w:szCs w:val="28"/>
        </w:rPr>
        <w:t>Dziecko trzyletnie przez pierwsz</w:t>
      </w:r>
      <w:r w:rsidR="00DC2723" w:rsidRPr="00EF0E05">
        <w:rPr>
          <w:sz w:val="28"/>
          <w:szCs w:val="28"/>
        </w:rPr>
        <w:t>e dni pobytu w przedszkolu może być zdezorientowane, gdyż ni</w:t>
      </w:r>
      <w:r w:rsidR="00C9698F" w:rsidRPr="00EF0E05">
        <w:rPr>
          <w:sz w:val="28"/>
          <w:szCs w:val="28"/>
        </w:rPr>
        <w:t>e wie, z kim ma nawiązać bliższy kontakt emocjonalny i kto będzie zaspokajał jego potrzeby</w:t>
      </w:r>
      <w:r w:rsidR="00DC2723" w:rsidRPr="00EF0E05">
        <w:rPr>
          <w:sz w:val="28"/>
          <w:szCs w:val="28"/>
        </w:rPr>
        <w:t xml:space="preserve">. </w:t>
      </w:r>
      <w:r w:rsidR="00C9698F" w:rsidRPr="00EF0E05">
        <w:rPr>
          <w:sz w:val="28"/>
          <w:szCs w:val="28"/>
        </w:rPr>
        <w:t>Nauczycielka nie jest w stanie nawiązać dłuższego konta</w:t>
      </w:r>
      <w:r w:rsidR="00DC2723" w:rsidRPr="00EF0E05">
        <w:rPr>
          <w:sz w:val="28"/>
          <w:szCs w:val="28"/>
        </w:rPr>
        <w:t>ktu z każdym dzieckiem, najczęściej</w:t>
      </w:r>
      <w:r w:rsidR="00F8204A" w:rsidRPr="00EF0E05">
        <w:rPr>
          <w:sz w:val="28"/>
          <w:szCs w:val="28"/>
        </w:rPr>
        <w:t>,</w:t>
      </w:r>
      <w:r w:rsidR="00DC2723" w:rsidRPr="00EF0E05">
        <w:rPr>
          <w:sz w:val="28"/>
          <w:szCs w:val="28"/>
        </w:rPr>
        <w:t xml:space="preserve"> </w:t>
      </w:r>
      <w:r w:rsidR="00C9698F" w:rsidRPr="00EF0E05">
        <w:rPr>
          <w:sz w:val="28"/>
          <w:szCs w:val="28"/>
        </w:rPr>
        <w:t>najwięcej</w:t>
      </w:r>
      <w:r w:rsidR="00DC2723" w:rsidRPr="00EF0E05">
        <w:rPr>
          <w:sz w:val="28"/>
          <w:szCs w:val="28"/>
        </w:rPr>
        <w:t xml:space="preserve"> uwagi zajmują jej</w:t>
      </w:r>
      <w:r w:rsidR="00C9698F" w:rsidRPr="00EF0E05">
        <w:rPr>
          <w:sz w:val="28"/>
          <w:szCs w:val="28"/>
        </w:rPr>
        <w:t xml:space="preserve"> te</w:t>
      </w:r>
      <w:r w:rsidR="00D011D5" w:rsidRPr="00EF0E05">
        <w:rPr>
          <w:sz w:val="28"/>
          <w:szCs w:val="28"/>
        </w:rPr>
        <w:t xml:space="preserve"> dzieci</w:t>
      </w:r>
      <w:r w:rsidR="00C9698F" w:rsidRPr="00EF0E05">
        <w:rPr>
          <w:sz w:val="28"/>
          <w:szCs w:val="28"/>
        </w:rPr>
        <w:t>, które rozpaczają po</w:t>
      </w:r>
      <w:r w:rsidR="00D011D5" w:rsidRPr="00EF0E05">
        <w:rPr>
          <w:sz w:val="28"/>
          <w:szCs w:val="28"/>
        </w:rPr>
        <w:t xml:space="preserve"> rozstaniu z </w:t>
      </w:r>
      <w:r w:rsidR="00535286" w:rsidRPr="00EF0E05">
        <w:rPr>
          <w:sz w:val="28"/>
          <w:szCs w:val="28"/>
        </w:rPr>
        <w:t>rodzicami</w:t>
      </w:r>
      <w:r w:rsidR="00F8204A" w:rsidRPr="00EF0E05">
        <w:rPr>
          <w:sz w:val="28"/>
          <w:szCs w:val="28"/>
        </w:rPr>
        <w:t xml:space="preserve">. </w:t>
      </w:r>
      <w:r w:rsidR="00DC2723" w:rsidRPr="00EF0E05">
        <w:rPr>
          <w:sz w:val="28"/>
          <w:szCs w:val="28"/>
        </w:rPr>
        <w:t xml:space="preserve">Kolejny </w:t>
      </w:r>
      <w:r w:rsidR="00C9698F" w:rsidRPr="00EF0E05">
        <w:rPr>
          <w:sz w:val="28"/>
          <w:szCs w:val="28"/>
        </w:rPr>
        <w:t>aspekt tego zagadnienia wiąże się z zaspokajaniem tzw. potrzeb dnia codziennego, czyli odżywianiem, odpoczynkiem poobiednim, załatw</w:t>
      </w:r>
      <w:r w:rsidR="00D011D5" w:rsidRPr="00EF0E05">
        <w:rPr>
          <w:sz w:val="28"/>
          <w:szCs w:val="28"/>
        </w:rPr>
        <w:t xml:space="preserve">ianiem potrzeb fizjologicznych. </w:t>
      </w:r>
      <w:r w:rsidR="00DC2723" w:rsidRPr="00EF0E05">
        <w:rPr>
          <w:sz w:val="28"/>
          <w:szCs w:val="28"/>
        </w:rPr>
        <w:t>Czynności te mogą wywołać</w:t>
      </w:r>
      <w:r w:rsidR="00C9698F" w:rsidRPr="00EF0E05">
        <w:rPr>
          <w:sz w:val="28"/>
          <w:szCs w:val="28"/>
        </w:rPr>
        <w:t xml:space="preserve"> u dzieci najwięcej reakcji negatywnych i różnych form protestu</w:t>
      </w:r>
      <w:r w:rsidR="00D011D5" w:rsidRPr="00EF0E05">
        <w:rPr>
          <w:sz w:val="28"/>
          <w:szCs w:val="28"/>
        </w:rPr>
        <w:t>, a</w:t>
      </w:r>
      <w:r w:rsidR="00C9698F" w:rsidRPr="00EF0E05">
        <w:rPr>
          <w:sz w:val="28"/>
          <w:szCs w:val="28"/>
        </w:rPr>
        <w:t xml:space="preserve"> zakres i poziom posiadanych przez nie umiejętności samoobsługowych </w:t>
      </w:r>
      <w:r w:rsidR="00EF0E05">
        <w:rPr>
          <w:sz w:val="28"/>
          <w:szCs w:val="28"/>
        </w:rPr>
        <w:t xml:space="preserve">                      </w:t>
      </w:r>
      <w:r w:rsidR="00C9698F" w:rsidRPr="00EF0E05">
        <w:rPr>
          <w:sz w:val="28"/>
          <w:szCs w:val="28"/>
        </w:rPr>
        <w:t>z pewnością wpływa na ich poczucie bezpieczeństwa i niezależności w nowym otoczeniu. Dzieci ze słabszymi umiejętnościami w tym zakresie mo</w:t>
      </w:r>
      <w:r w:rsidR="00D011D5" w:rsidRPr="00EF0E05">
        <w:rPr>
          <w:sz w:val="28"/>
          <w:szCs w:val="28"/>
        </w:rPr>
        <w:t>gą czuć się bezradne</w:t>
      </w:r>
      <w:r w:rsidR="00C9698F" w:rsidRPr="00EF0E05">
        <w:rPr>
          <w:sz w:val="28"/>
          <w:szCs w:val="28"/>
        </w:rPr>
        <w:t xml:space="preserve">, co </w:t>
      </w:r>
      <w:r w:rsidR="00D011D5" w:rsidRPr="00EF0E05">
        <w:rPr>
          <w:sz w:val="28"/>
          <w:szCs w:val="28"/>
        </w:rPr>
        <w:t>niewątpliwie źle wpływa na ich samopoczucie. Dlatego tak ważnym jest, aby dziecko było</w:t>
      </w:r>
      <w:r w:rsidR="00F8204A" w:rsidRPr="00EF0E05">
        <w:rPr>
          <w:sz w:val="28"/>
          <w:szCs w:val="28"/>
        </w:rPr>
        <w:t>,</w:t>
      </w:r>
      <w:r w:rsidR="00D011D5" w:rsidRPr="00EF0E05">
        <w:rPr>
          <w:sz w:val="28"/>
          <w:szCs w:val="28"/>
        </w:rPr>
        <w:t xml:space="preserve"> w miarę możliwości</w:t>
      </w:r>
      <w:r w:rsidR="00F8204A" w:rsidRPr="00EF0E05">
        <w:rPr>
          <w:sz w:val="28"/>
          <w:szCs w:val="28"/>
        </w:rPr>
        <w:t>,</w:t>
      </w:r>
      <w:r w:rsidR="00D011D5" w:rsidRPr="00EF0E05">
        <w:rPr>
          <w:sz w:val="28"/>
          <w:szCs w:val="28"/>
        </w:rPr>
        <w:t xml:space="preserve"> jak najbardziej samodzielne, gdyż staje się wtedy niezależne od osób dorosłych, ma poczucie sprawstwa, gdyż nie musi oczekiwać pomocy od innych. </w:t>
      </w:r>
      <w:r w:rsidR="00F8204A" w:rsidRPr="00EF0E05">
        <w:rPr>
          <w:sz w:val="28"/>
          <w:szCs w:val="28"/>
        </w:rPr>
        <w:t>U</w:t>
      </w:r>
      <w:r w:rsidR="00D011D5" w:rsidRPr="00EF0E05">
        <w:rPr>
          <w:sz w:val="28"/>
          <w:szCs w:val="28"/>
        </w:rPr>
        <w:t xml:space="preserve">miejętności samoobsługowe zależą od predyspozycji osobowościowych dziecka, ale także od stylu wychowawczego rodziny – dzieci wyręczane przez dorosłych mają trudniejszy start, zawsze będą </w:t>
      </w:r>
      <w:r w:rsidR="00F8204A" w:rsidRPr="00EF0E05">
        <w:rPr>
          <w:sz w:val="28"/>
          <w:szCs w:val="28"/>
        </w:rPr>
        <w:t xml:space="preserve">oczekiwały na czyjeś wsparcie, w wielu sytuacjach, szczególnie w tych trudnych, stają się bezradne, co niewątpliwie jest czynnikiem stresogennym. </w:t>
      </w:r>
    </w:p>
    <w:p w:rsidR="00E54817" w:rsidRPr="00EF0E05" w:rsidRDefault="00F8204A" w:rsidP="0080553A">
      <w:pPr>
        <w:ind w:firstLine="708"/>
        <w:jc w:val="both"/>
        <w:rPr>
          <w:sz w:val="28"/>
          <w:szCs w:val="28"/>
        </w:rPr>
      </w:pPr>
      <w:r w:rsidRPr="00EF0E05">
        <w:rPr>
          <w:sz w:val="28"/>
          <w:szCs w:val="28"/>
        </w:rPr>
        <w:t xml:space="preserve">Małe dziecko wkraczając do przedszkola musi od razu nawiązać dwa typy interakcji wymagających zróżnicowanych zachowań i umiejętności. Jeden typ to: dziecko - inni ludzie (nauczyciele, obsługa, rówieśnicy), drugi to dziecko - środowisko przedmiotowe (sala, zabawki, rytm dnia). Pierwsza z interakcji </w:t>
      </w:r>
      <w:r w:rsidR="00CE10D9" w:rsidRPr="00EF0E05">
        <w:rPr>
          <w:sz w:val="28"/>
          <w:szCs w:val="28"/>
        </w:rPr>
        <w:t>– dziecko w tym wieku preferuje kontakty z osobam</w:t>
      </w:r>
      <w:r w:rsidR="0080553A" w:rsidRPr="00EF0E05">
        <w:rPr>
          <w:sz w:val="28"/>
          <w:szCs w:val="28"/>
        </w:rPr>
        <w:t>i dorosłymi, sytuacją wywołującą</w:t>
      </w:r>
      <w:r w:rsidR="00CE10D9" w:rsidRPr="00EF0E05">
        <w:rPr>
          <w:sz w:val="28"/>
          <w:szCs w:val="28"/>
        </w:rPr>
        <w:t xml:space="preserve"> stres u dziecka, jest moment pojawienia się drugiej zmiany nauczycieli – dzieci zazwyczaj reagują płaczem. Relacja z rówieśnikami – nowa sytuacja bardzo absorbuje dzieci, dlatego też nie sprzyja ona w początkowym okresie nawiązywaniu bliższych kontaktów z rówieśnikami. Nawiązują one krótkotrwałe kontakty werbalne i niewerbalne, które w pełni zaspokajają ich potrzeby. Podczas pierwszych dni pobytu w przedszkolu dziecko musi nawiązać również wiele interakcji przedmiotowych oraz zyskać orientację w nowej przestrzeni i przyswoić sobie wiele informacji organizacyjnych. Dziecko znajduje </w:t>
      </w:r>
      <w:r w:rsidR="00CE10D9" w:rsidRPr="00EF0E05">
        <w:rPr>
          <w:sz w:val="28"/>
          <w:szCs w:val="28"/>
        </w:rPr>
        <w:lastRenderedPageBreak/>
        <w:t>się w obcym otoczeniu, które stanowią nowe pomieszczenia, meble, sprzęty. Stopniowo poznaje ich funkcję oraz zasady korzystania wynikające ze zbiorowego charakteru życia. Wszystko jest własnością społeczną, co narzuca pewne ograniczenia w swobodnym korzystaniu z nich.</w:t>
      </w:r>
      <w:r w:rsidR="0080553A" w:rsidRPr="00EF0E05">
        <w:rPr>
          <w:sz w:val="28"/>
          <w:szCs w:val="28"/>
        </w:rPr>
        <w:t xml:space="preserve"> Niewątpliwie przekroczenie progu przedszkola przez trzylatka jest dla niego sytuacją trudną, dziecko może czuć się zagubione, traci poczucie bezpieczeństwa, dlatego w procesie adaptacji tak ważnym jest w</w:t>
      </w:r>
      <w:r w:rsidR="00781C8F" w:rsidRPr="00EF0E05">
        <w:rPr>
          <w:sz w:val="28"/>
          <w:szCs w:val="28"/>
        </w:rPr>
        <w:t>łączenie najbliższych w poznawanie przez dziecko nowego środowiska wychowawczego</w:t>
      </w:r>
      <w:r w:rsidR="0080553A" w:rsidRPr="00EF0E05">
        <w:rPr>
          <w:sz w:val="28"/>
          <w:szCs w:val="28"/>
        </w:rPr>
        <w:t>, co</w:t>
      </w:r>
      <w:r w:rsidR="00781C8F" w:rsidRPr="00EF0E05">
        <w:rPr>
          <w:sz w:val="28"/>
          <w:szCs w:val="28"/>
        </w:rPr>
        <w:t xml:space="preserve"> ułatwi mu nawiązanie kontaktu z nauczycielką i rówieśnikami w warunkach komfortu psychicznego.</w:t>
      </w:r>
    </w:p>
    <w:p w:rsidR="00781C8F" w:rsidRPr="00EF0E05" w:rsidRDefault="00781C8F" w:rsidP="00781C8F">
      <w:pPr>
        <w:jc w:val="center"/>
        <w:rPr>
          <w:b/>
          <w:sz w:val="28"/>
          <w:szCs w:val="28"/>
        </w:rPr>
      </w:pPr>
      <w:r w:rsidRPr="00EF0E05">
        <w:rPr>
          <w:b/>
          <w:sz w:val="28"/>
          <w:szCs w:val="28"/>
        </w:rPr>
        <w:t>Dobre rady dla rodziców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•Okazuj dziecku radość i ciesz się razem z nim, że idzie do przedszkola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•Rano budź dziecko z uśmiechem na twarzy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 xml:space="preserve">•Pozwól mu zabrać z domu ulubiona zabawkę lub </w:t>
      </w:r>
      <w:proofErr w:type="spellStart"/>
      <w:r w:rsidRPr="00EF0E05">
        <w:rPr>
          <w:sz w:val="28"/>
          <w:szCs w:val="28"/>
        </w:rPr>
        <w:t>przytulankę</w:t>
      </w:r>
      <w:proofErr w:type="spellEnd"/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•Pomóż dziecku rozebrać się po przyjściu do przedszkola, a po południu ubrać. Nie wyręczaj go nawet wtedy, gdy czyni to niezdarnie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•Pożegnanie w szatni powinno być krótkie: uśmiech, buziak i pa-pa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•Nie obiecuj dziecku, że odbierzesz je po obiedzie, skoro wiesz na pewno, że nie będziesz mógł tego uczynić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•Do sali możesz wejść tylko na chwilkę – oszczędzisz żalu i smutku innym dzieciom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•Jeżeli rozstanie z mama jest bolesne, maluch powinien przez pierwsze dni przychodzić do przedszkola  z tatą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•Witaj swoje dziecko z uśmiechem, chwaląc je, np.: „Byłeś bardzo dzielny! Teraz możemy iść do domu”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•Nie wypowiadaj się negatywnie w obecności dziecka na temat sytuacji dotyczącej pobytu w przedszkolu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•Nie wymuszaj na dziecku, by po przyjściu do domu natychmiast opowiadało o przedszkolu. Poczekaj, aż samo zacznie mówić</w:t>
      </w:r>
    </w:p>
    <w:p w:rsidR="00781C8F" w:rsidRPr="00EF0E05" w:rsidRDefault="00781C8F" w:rsidP="00781C8F">
      <w:pPr>
        <w:spacing w:line="240" w:lineRule="auto"/>
        <w:rPr>
          <w:sz w:val="28"/>
          <w:szCs w:val="28"/>
        </w:rPr>
      </w:pPr>
      <w:r w:rsidRPr="00EF0E05">
        <w:rPr>
          <w:sz w:val="28"/>
          <w:szCs w:val="28"/>
        </w:rPr>
        <w:t>•Nie pytaj, co i ile dziecko zjadło, ale z kim i w co się bawiło</w:t>
      </w:r>
    </w:p>
    <w:p w:rsidR="00CE10D9" w:rsidRPr="00EF0E05" w:rsidRDefault="00CE10D9" w:rsidP="00781C8F">
      <w:pPr>
        <w:spacing w:line="240" w:lineRule="auto"/>
        <w:rPr>
          <w:sz w:val="28"/>
          <w:szCs w:val="28"/>
        </w:rPr>
      </w:pPr>
    </w:p>
    <w:p w:rsidR="00CE10D9" w:rsidRPr="00EF0E05" w:rsidRDefault="00CE10D9" w:rsidP="00CE10D9">
      <w:pPr>
        <w:spacing w:line="240" w:lineRule="auto"/>
        <w:jc w:val="center"/>
        <w:rPr>
          <w:b/>
          <w:sz w:val="28"/>
          <w:szCs w:val="28"/>
        </w:rPr>
      </w:pPr>
      <w:r w:rsidRPr="00EF0E05">
        <w:rPr>
          <w:b/>
          <w:sz w:val="28"/>
          <w:szCs w:val="28"/>
        </w:rPr>
        <w:lastRenderedPageBreak/>
        <w:t>Adaptację dziecka do przedszkola utrudnia</w:t>
      </w:r>
    </w:p>
    <w:p w:rsidR="00CE10D9" w:rsidRPr="00EF0E05" w:rsidRDefault="00CE10D9" w:rsidP="00CE10D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0E05">
        <w:rPr>
          <w:sz w:val="28"/>
          <w:szCs w:val="28"/>
        </w:rPr>
        <w:t>Niepewność decyzji o posłaniu dziecka do przedszkola</w:t>
      </w:r>
    </w:p>
    <w:p w:rsidR="00CE10D9" w:rsidRPr="00EF0E05" w:rsidRDefault="00CE10D9" w:rsidP="00CE10D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0E05">
        <w:rPr>
          <w:sz w:val="28"/>
          <w:szCs w:val="28"/>
        </w:rPr>
        <w:t>Nadopiekuńczość skutkująca niesamodzielnością i bezradnością dziecka</w:t>
      </w:r>
    </w:p>
    <w:p w:rsidR="00CE10D9" w:rsidRPr="00EF0E05" w:rsidRDefault="00CE10D9" w:rsidP="00CE10D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0E05">
        <w:rPr>
          <w:sz w:val="28"/>
          <w:szCs w:val="28"/>
        </w:rPr>
        <w:t>Brak stałego rytmu życia dziecka</w:t>
      </w:r>
    </w:p>
    <w:p w:rsidR="00CE10D9" w:rsidRPr="00EF0E05" w:rsidRDefault="00CE10D9" w:rsidP="00CE10D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0E05">
        <w:rPr>
          <w:sz w:val="28"/>
          <w:szCs w:val="28"/>
        </w:rPr>
        <w:t>Wielogodzinny pobyt w przedszkolu w pierwszym okresie uczęszczania</w:t>
      </w:r>
    </w:p>
    <w:p w:rsidR="00CE10D9" w:rsidRPr="00EF0E05" w:rsidRDefault="00CE10D9" w:rsidP="00CE10D9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0E05">
        <w:rPr>
          <w:sz w:val="28"/>
          <w:szCs w:val="28"/>
        </w:rPr>
        <w:t>Niedotrzymywanie umów dotyczących czasu odbierania dziecka z przedszkola</w:t>
      </w:r>
    </w:p>
    <w:p w:rsidR="00535286" w:rsidRPr="00EF0E05" w:rsidRDefault="00CE10D9" w:rsidP="00535286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EF0E05">
        <w:rPr>
          <w:sz w:val="28"/>
          <w:szCs w:val="28"/>
        </w:rPr>
        <w:t>Lęk o dziecko i brak zaufania do personelu</w:t>
      </w:r>
    </w:p>
    <w:p w:rsidR="00535286" w:rsidRPr="00EF0E05" w:rsidRDefault="00535286" w:rsidP="0080553A">
      <w:pPr>
        <w:spacing w:line="360" w:lineRule="auto"/>
        <w:ind w:firstLine="360"/>
        <w:jc w:val="both"/>
        <w:rPr>
          <w:sz w:val="28"/>
          <w:szCs w:val="28"/>
        </w:rPr>
      </w:pPr>
      <w:r w:rsidRPr="00EF0E05">
        <w:rPr>
          <w:sz w:val="28"/>
          <w:szCs w:val="28"/>
        </w:rPr>
        <w:t xml:space="preserve">Przedszkole to miejsce, gdzie dziecko uczy się  niezależności </w:t>
      </w:r>
      <w:r w:rsidR="00EF0E05">
        <w:rPr>
          <w:sz w:val="28"/>
          <w:szCs w:val="28"/>
        </w:rPr>
        <w:t xml:space="preserve">                                     </w:t>
      </w:r>
      <w:r w:rsidRPr="00EF0E05">
        <w:rPr>
          <w:sz w:val="28"/>
          <w:szCs w:val="28"/>
        </w:rPr>
        <w:t>i uspołecznienia. Kontakty z rówieśnikami wdrażają młodego człowieka do zachowywania norm współżycia i respektowania zasad grupy społecznej. Dziecko szybciej się do nich przystosuje i zniesie niedogodności życia zbiorowego, gdy będzie je postrzegało jako bezpieczne i ciekawe dla siebie.</w:t>
      </w:r>
    </w:p>
    <w:p w:rsidR="00EF0E05" w:rsidRPr="00EF0E05" w:rsidRDefault="00EF0E05" w:rsidP="0080553A">
      <w:pPr>
        <w:spacing w:line="360" w:lineRule="auto"/>
        <w:ind w:firstLine="360"/>
        <w:jc w:val="both"/>
        <w:rPr>
          <w:b/>
        </w:rPr>
      </w:pPr>
    </w:p>
    <w:p w:rsidR="00EF0E05" w:rsidRPr="00EF0E05" w:rsidRDefault="00EF0E05" w:rsidP="0080553A">
      <w:pPr>
        <w:spacing w:line="360" w:lineRule="auto"/>
        <w:ind w:firstLine="360"/>
        <w:jc w:val="both"/>
        <w:rPr>
          <w:b/>
          <w:sz w:val="28"/>
          <w:szCs w:val="28"/>
        </w:rPr>
      </w:pPr>
      <w:r w:rsidRPr="00EF0E05">
        <w:rPr>
          <w:b/>
          <w:sz w:val="28"/>
          <w:szCs w:val="28"/>
        </w:rPr>
        <w:t xml:space="preserve">Nauczyciel Przedszkola nr 3 : Anna </w:t>
      </w:r>
      <w:proofErr w:type="spellStart"/>
      <w:r w:rsidRPr="00EF0E05">
        <w:rPr>
          <w:b/>
          <w:sz w:val="28"/>
          <w:szCs w:val="28"/>
        </w:rPr>
        <w:t>Bubicz</w:t>
      </w:r>
      <w:bookmarkStart w:id="0" w:name="_GoBack"/>
      <w:bookmarkEnd w:id="0"/>
      <w:proofErr w:type="spellEnd"/>
    </w:p>
    <w:p w:rsidR="00535286" w:rsidRDefault="00535286" w:rsidP="00535286">
      <w:pPr>
        <w:spacing w:line="360" w:lineRule="auto"/>
      </w:pPr>
    </w:p>
    <w:p w:rsidR="00535286" w:rsidRDefault="00535286" w:rsidP="00535286">
      <w:pPr>
        <w:spacing w:line="360" w:lineRule="auto"/>
      </w:pPr>
      <w:r>
        <w:t>Opracowano na podstawie:</w:t>
      </w:r>
    </w:p>
    <w:p w:rsidR="00535286" w:rsidRDefault="00535286" w:rsidP="00535286">
      <w:pPr>
        <w:spacing w:line="240" w:lineRule="auto"/>
        <w:jc w:val="both"/>
      </w:pPr>
      <w:r>
        <w:t xml:space="preserve">„Dojrzałość przedszkolna dzieci trzyletnich” oprac. Maria Bolechowska; współpraca Maria </w:t>
      </w:r>
      <w:proofErr w:type="spellStart"/>
      <w:r>
        <w:t>Krzyśko</w:t>
      </w:r>
      <w:proofErr w:type="spellEnd"/>
      <w:r>
        <w:t>, Tadeusz Kurek – Katowice 1978</w:t>
      </w:r>
    </w:p>
    <w:p w:rsidR="00535286" w:rsidRDefault="00535286" w:rsidP="00535286">
      <w:pPr>
        <w:spacing w:line="240" w:lineRule="auto"/>
        <w:jc w:val="both"/>
      </w:pPr>
      <w:r>
        <w:t>„Przystosowanie psychospołeczne dziecka do przedszkola”, Jadwiga Lubowiecka; Warszawa 2000</w:t>
      </w:r>
    </w:p>
    <w:p w:rsidR="00535286" w:rsidRDefault="00535286" w:rsidP="00535286">
      <w:pPr>
        <w:spacing w:line="240" w:lineRule="auto"/>
        <w:jc w:val="both"/>
      </w:pPr>
      <w:r>
        <w:t xml:space="preserve">„Przystosowanie dzieci trzyletnich do przedszkola” Anna </w:t>
      </w:r>
      <w:proofErr w:type="spellStart"/>
      <w:r>
        <w:t>Kienig</w:t>
      </w:r>
      <w:proofErr w:type="spellEnd"/>
      <w:r>
        <w:t>, w: ”Edukacja przedszkolna na przełomie tysiącleci: wybrane zagadnienia. Praca zbiorowa” pod red. Sabina Guz, Warszawa 2001</w:t>
      </w:r>
    </w:p>
    <w:p w:rsidR="009714FD" w:rsidRDefault="00535286" w:rsidP="00535286">
      <w:pPr>
        <w:spacing w:line="240" w:lineRule="auto"/>
        <w:jc w:val="both"/>
      </w:pPr>
      <w:r>
        <w:t xml:space="preserve">„Nauczyciele i rodzice partnerami w trudnym okresie adaptacji dziecka w przedszkolu” Maria </w:t>
      </w:r>
      <w:proofErr w:type="spellStart"/>
      <w:r>
        <w:t>Bulera</w:t>
      </w:r>
      <w:proofErr w:type="spellEnd"/>
      <w:r>
        <w:t xml:space="preserve">, Grażyna </w:t>
      </w:r>
      <w:proofErr w:type="spellStart"/>
      <w:r>
        <w:t>Knasińska</w:t>
      </w:r>
      <w:proofErr w:type="spellEnd"/>
      <w:r>
        <w:t>-Szymańska, w :”Edukacja wczesnoszkolna i przedszkolna w warunkach przemian początku XXI wieku” pod red. Anny Jakubowicz-</w:t>
      </w:r>
      <w:proofErr w:type="spellStart"/>
      <w:r>
        <w:t>Bryx</w:t>
      </w:r>
      <w:proofErr w:type="spellEnd"/>
      <w:r>
        <w:t>, Bydgoszcz 2004</w:t>
      </w:r>
    </w:p>
    <w:sectPr w:rsidR="00971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A2903"/>
    <w:multiLevelType w:val="hybridMultilevel"/>
    <w:tmpl w:val="068C81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126"/>
    <w:rsid w:val="00535286"/>
    <w:rsid w:val="00585FC9"/>
    <w:rsid w:val="00781C8F"/>
    <w:rsid w:val="007F5126"/>
    <w:rsid w:val="0080553A"/>
    <w:rsid w:val="009714FD"/>
    <w:rsid w:val="00C9698F"/>
    <w:rsid w:val="00CE10D9"/>
    <w:rsid w:val="00D011D5"/>
    <w:rsid w:val="00DC2723"/>
    <w:rsid w:val="00E54817"/>
    <w:rsid w:val="00EF0E05"/>
    <w:rsid w:val="00F8204A"/>
    <w:rsid w:val="00FB1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E1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1081</Words>
  <Characters>6486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Miread</cp:lastModifiedBy>
  <cp:revision>4</cp:revision>
  <dcterms:created xsi:type="dcterms:W3CDTF">2017-09-27T14:45:00Z</dcterms:created>
  <dcterms:modified xsi:type="dcterms:W3CDTF">2017-10-05T06:55:00Z</dcterms:modified>
</cp:coreProperties>
</file>